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361659.xml.htm"/>
      <w:bookmarkStart w:id="1" w:name="kswkform4_17853616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Clayton Natasha Laurette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FINWISE BANK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765 EAST WINCHESTER,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Finwise Bancorp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FINW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$0.001 per share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15,715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60,928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Relationship of Reporting Person(s) to Issuer: EVP, Chief Operating Officer of FinWise Bank, a wholly owned subsidiary of FinWise Bancorp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Natasha L. Clayton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208" TargetMode="External"/><Relationship Id="rId5" Type="http://schemas.openxmlformats.org/officeDocument/2006/relationships/hyperlink" Target="http://www.sec.gov/cgi-bin/browse-edgar?action=getcompany&amp;CIK=00018563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3220</Characters>
  <CharactersWithSpaces>3742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